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612" w14:textId="77777777" w:rsidR="00FD57CF" w:rsidRDefault="00CD14EA">
      <w:pPr>
        <w:jc w:val="center"/>
        <w:rPr>
          <w:rFonts w:eastAsia="SimSun"/>
          <w:b/>
          <w:bCs w:val="0"/>
          <w:u w:val="none"/>
          <w:lang w:eastAsia="zh-CN"/>
        </w:rPr>
      </w:pPr>
      <w:r>
        <w:rPr>
          <w:rFonts w:eastAsia="SimSun" w:hint="eastAsia"/>
          <w:b/>
          <w:bCs w:val="0"/>
          <w:u w:val="none"/>
          <w:lang w:eastAsia="zh-CN"/>
        </w:rPr>
        <w:t>天津财经大学硕、博研究生专业</w:t>
      </w:r>
    </w:p>
    <w:p w14:paraId="4DAC2792" w14:textId="77777777" w:rsidR="00FD57CF" w:rsidRDefault="00FD57CF">
      <w:pPr>
        <w:rPr>
          <w:rFonts w:ascii="仿宋" w:eastAsia="仿宋" w:hAnsi="仿宋" w:cs="仿宋"/>
          <w:sz w:val="22"/>
          <w:szCs w:val="22"/>
          <w:u w:val="none"/>
          <w:lang w:eastAsia="zh-CN"/>
        </w:rPr>
      </w:pPr>
    </w:p>
    <w:p w14:paraId="6076ED5F" w14:textId="77777777" w:rsidR="00FD57CF" w:rsidRDefault="00CD14EA">
      <w:pPr>
        <w:numPr>
          <w:ilvl w:val="0"/>
          <w:numId w:val="1"/>
        </w:numPr>
        <w:rPr>
          <w:rFonts w:ascii="仿宋" w:eastAsia="仿宋" w:hAnsi="仿宋" w:cs="仿宋"/>
          <w:sz w:val="20"/>
          <w:szCs w:val="20"/>
          <w:u w:val="none"/>
          <w:lang w:eastAsia="zh-CN"/>
        </w:rPr>
      </w:pPr>
      <w:r>
        <w:rPr>
          <w:rFonts w:ascii="仿宋" w:eastAsia="仿宋" w:hAnsi="仿宋" w:cs="仿宋" w:hint="eastAsia"/>
          <w:sz w:val="20"/>
          <w:szCs w:val="20"/>
          <w:u w:val="none"/>
          <w:lang w:eastAsia="zh-CN"/>
        </w:rPr>
        <w:t>硕士研究生专业</w:t>
      </w:r>
    </w:p>
    <w:tbl>
      <w:tblPr>
        <w:tblW w:w="8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562"/>
        <w:gridCol w:w="5469"/>
      </w:tblGrid>
      <w:tr w:rsidR="00FD57CF" w14:paraId="1357A34B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2D7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849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经济法学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D54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Economical Law</w:t>
            </w:r>
          </w:p>
        </w:tc>
      </w:tr>
      <w:tr w:rsidR="00FD57CF" w14:paraId="1949F2B7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024F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5AA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民商法学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042C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Civil Law</w:t>
            </w:r>
          </w:p>
        </w:tc>
      </w:tr>
      <w:tr w:rsidR="00FD57CF" w14:paraId="5A4DAF5B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1977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D2E7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社会保障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DE9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Social Welfare</w:t>
            </w:r>
          </w:p>
        </w:tc>
      </w:tr>
      <w:tr w:rsidR="00FD57CF" w14:paraId="4CF84C75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D281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327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行政管理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713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Public Administration</w:t>
            </w:r>
          </w:p>
        </w:tc>
      </w:tr>
      <w:tr w:rsidR="00FD57CF" w14:paraId="335DA616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9F98C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4FE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管理科学与工程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F1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Management Science and Engineering</w:t>
            </w:r>
          </w:p>
        </w:tc>
      </w:tr>
      <w:tr w:rsidR="00FD57CF" w14:paraId="58F07D5C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58B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F2D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技术经济及管理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03B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Technical Economics and Management</w:t>
            </w:r>
          </w:p>
        </w:tc>
      </w:tr>
      <w:tr w:rsidR="00FD57CF" w14:paraId="7FD3831E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072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C0C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旅游管理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83E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Tourism management</w:t>
            </w:r>
          </w:p>
        </w:tc>
      </w:tr>
      <w:tr w:rsidR="00FD57CF" w14:paraId="73D736E4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A114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BD7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企业管理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803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Enterprise Management</w:t>
            </w:r>
          </w:p>
        </w:tc>
      </w:tr>
      <w:tr w:rsidR="00FD57CF" w14:paraId="0994D5D2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1B28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B07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会计学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14D3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Accounting</w:t>
            </w:r>
          </w:p>
        </w:tc>
      </w:tr>
      <w:tr w:rsidR="00FD57CF" w14:paraId="2D018E7D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93C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40B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统计学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A87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Statistics</w:t>
            </w:r>
          </w:p>
        </w:tc>
      </w:tr>
      <w:tr w:rsidR="00FD57CF" w14:paraId="3324B442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2B66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C7A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劳动经济学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95E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Labor Economics</w:t>
            </w:r>
          </w:p>
        </w:tc>
      </w:tr>
      <w:tr w:rsidR="00FD57CF" w14:paraId="447FD381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0CB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851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国际贸易学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C1C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International Trade</w:t>
            </w:r>
          </w:p>
        </w:tc>
      </w:tr>
      <w:tr w:rsidR="00FD57CF" w14:paraId="7F91F63B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C34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0BE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产业经济学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7A1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Industrial Economics</w:t>
            </w:r>
          </w:p>
        </w:tc>
      </w:tr>
      <w:tr w:rsidR="00FD57CF" w14:paraId="469F7FFB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3DE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B1B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金融学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60B2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Finance</w:t>
            </w:r>
          </w:p>
        </w:tc>
      </w:tr>
      <w:tr w:rsidR="00FD57CF" w14:paraId="6444FE7D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88A3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C7D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财政学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31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Public Finance</w:t>
            </w:r>
          </w:p>
        </w:tc>
      </w:tr>
      <w:tr w:rsidR="00FD57CF" w14:paraId="567E50EB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FDA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5C8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区域经济学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CDE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Regional Economics</w:t>
            </w:r>
          </w:p>
        </w:tc>
      </w:tr>
      <w:tr w:rsidR="00FD57CF" w14:paraId="5EB145A3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346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C52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国民经济学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624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National Economics</w:t>
            </w:r>
          </w:p>
        </w:tc>
      </w:tr>
      <w:tr w:rsidR="00FD57CF" w14:paraId="0A6F5486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641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ADF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法律经济学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9E4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Law and Economics</w:t>
            </w:r>
          </w:p>
        </w:tc>
      </w:tr>
      <w:tr w:rsidR="00FD57CF" w14:paraId="2B7F590C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468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  <w:u w:val="none"/>
                <w:lang w:eastAsia="zh-CN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D5E7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外国语言学及应用语言学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DA8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Foreign Linguistics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br/>
              <w:t xml:space="preserve"> Applied Linguistics</w:t>
            </w:r>
          </w:p>
        </w:tc>
      </w:tr>
      <w:tr w:rsidR="00FD57CF" w14:paraId="2B175E5D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7E492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8C42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日语语言文学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83E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Japanese Language Literature</w:t>
            </w:r>
          </w:p>
        </w:tc>
      </w:tr>
      <w:tr w:rsidR="00FD57CF" w14:paraId="15372738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D70C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C93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英语语言文学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255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English Language  Literature</w:t>
            </w:r>
          </w:p>
        </w:tc>
      </w:tr>
      <w:tr w:rsidR="00FD57CF" w14:paraId="1A4D667F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5F4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92D2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公司治理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93C5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Corporate Governance</w:t>
            </w:r>
          </w:p>
        </w:tc>
      </w:tr>
      <w:tr w:rsidR="00FD57CF" w14:paraId="0BADAB3A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1DE2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FA46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刑法学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183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Criminal Law</w:t>
            </w:r>
          </w:p>
        </w:tc>
      </w:tr>
      <w:tr w:rsidR="00FD57CF" w14:paraId="77743F36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95F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83B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国际法学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5F2E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International law</w:t>
            </w:r>
          </w:p>
        </w:tc>
      </w:tr>
      <w:tr w:rsidR="00FD57CF" w14:paraId="48286145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FCE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986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计算机科学与技术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FA9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Computer science and Technology</w:t>
            </w:r>
          </w:p>
        </w:tc>
      </w:tr>
    </w:tbl>
    <w:p w14:paraId="502870AD" w14:textId="77777777" w:rsidR="00FD57CF" w:rsidRDefault="00FD57CF">
      <w:pPr>
        <w:rPr>
          <w:rFonts w:eastAsia="SimSun"/>
          <w:u w:val="none"/>
          <w:lang w:eastAsia="zh-CN"/>
        </w:rPr>
      </w:pPr>
    </w:p>
    <w:p w14:paraId="3A778A2B" w14:textId="77777777" w:rsidR="00FD57CF" w:rsidRDefault="00FD57CF">
      <w:pPr>
        <w:rPr>
          <w:rFonts w:eastAsia="SimSun"/>
          <w:u w:val="none"/>
          <w:lang w:eastAsia="zh-CN"/>
        </w:rPr>
      </w:pPr>
    </w:p>
    <w:p w14:paraId="16FC6DFD" w14:textId="77777777" w:rsidR="00FD57CF" w:rsidRDefault="00FD57CF">
      <w:pPr>
        <w:rPr>
          <w:rFonts w:eastAsia="SimSun"/>
          <w:u w:val="none"/>
          <w:lang w:eastAsia="zh-CN"/>
        </w:rPr>
      </w:pPr>
    </w:p>
    <w:p w14:paraId="6D1438A2" w14:textId="77777777" w:rsidR="00FD57CF" w:rsidRDefault="00FD57CF">
      <w:pPr>
        <w:rPr>
          <w:rFonts w:eastAsia="SimSun"/>
          <w:u w:val="none"/>
          <w:lang w:eastAsia="zh-CN"/>
        </w:rPr>
      </w:pPr>
    </w:p>
    <w:p w14:paraId="3BCD81C2" w14:textId="77777777" w:rsidR="00FD57CF" w:rsidRDefault="00FD57CF">
      <w:pPr>
        <w:rPr>
          <w:rFonts w:eastAsia="SimSun"/>
          <w:u w:val="none"/>
          <w:lang w:eastAsia="zh-CN"/>
        </w:rPr>
      </w:pPr>
    </w:p>
    <w:p w14:paraId="55F7C053" w14:textId="77777777" w:rsidR="00FD57CF" w:rsidRDefault="00CD14EA">
      <w:pPr>
        <w:numPr>
          <w:ilvl w:val="0"/>
          <w:numId w:val="1"/>
        </w:numPr>
        <w:rPr>
          <w:rFonts w:eastAsia="SimSun"/>
          <w:u w:val="none"/>
          <w:lang w:eastAsia="zh-CN"/>
        </w:rPr>
      </w:pPr>
      <w:r>
        <w:rPr>
          <w:rFonts w:eastAsia="SimSun" w:hint="eastAsia"/>
          <w:u w:val="none"/>
          <w:lang w:eastAsia="zh-CN"/>
        </w:rPr>
        <w:t>博士研究生专业</w:t>
      </w:r>
    </w:p>
    <w:tbl>
      <w:tblPr>
        <w:tblW w:w="8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562"/>
        <w:gridCol w:w="5469"/>
      </w:tblGrid>
      <w:tr w:rsidR="00FD57CF" w14:paraId="50DA4C8C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099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C797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管理科学与工程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9D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Management Science and Engineering</w:t>
            </w:r>
          </w:p>
        </w:tc>
      </w:tr>
      <w:tr w:rsidR="00FD57CF" w14:paraId="715A00A0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743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6E9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技术经济及管理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A147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Technical Economics and Management</w:t>
            </w:r>
          </w:p>
        </w:tc>
      </w:tr>
      <w:tr w:rsidR="00FD57CF" w14:paraId="22B13C42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6E02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077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企业管理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80B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Enterprise Management</w:t>
            </w:r>
          </w:p>
        </w:tc>
      </w:tr>
      <w:tr w:rsidR="00FD57CF" w14:paraId="769D6470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17DE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DD2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会计学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4A5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Accounting</w:t>
            </w:r>
          </w:p>
        </w:tc>
      </w:tr>
      <w:tr w:rsidR="00FD57CF" w14:paraId="123B93C8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325A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795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统计学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F51A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Statistics</w:t>
            </w:r>
          </w:p>
        </w:tc>
      </w:tr>
      <w:tr w:rsidR="00FD57CF" w14:paraId="31E5F01D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0F0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B823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劳动经济学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EC96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Labor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Economics</w:t>
            </w:r>
          </w:p>
        </w:tc>
      </w:tr>
      <w:tr w:rsidR="00FD57CF" w14:paraId="78B01692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95629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43A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国际贸易学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3E1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International Trade</w:t>
            </w:r>
          </w:p>
        </w:tc>
      </w:tr>
      <w:tr w:rsidR="00FD57CF" w14:paraId="78DA2DA5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EDDB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A1D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产业经济学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349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Industrial Economics</w:t>
            </w:r>
          </w:p>
        </w:tc>
      </w:tr>
      <w:tr w:rsidR="00FD57CF" w14:paraId="2177DD30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FF23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C6A5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金融学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751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Finance</w:t>
            </w:r>
          </w:p>
        </w:tc>
      </w:tr>
      <w:tr w:rsidR="00FD57CF" w14:paraId="2E1B202D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3376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F21D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财政学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F782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Public Finance</w:t>
            </w:r>
          </w:p>
        </w:tc>
      </w:tr>
      <w:tr w:rsidR="00FD57CF" w14:paraId="6230C464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323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6574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国民经济学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0350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National Economics</w:t>
            </w:r>
          </w:p>
        </w:tc>
      </w:tr>
      <w:tr w:rsidR="00FD57CF" w14:paraId="7A4C6703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103E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BAD1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法律经济学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C8C8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Law and Economics</w:t>
            </w:r>
          </w:p>
        </w:tc>
      </w:tr>
      <w:tr w:rsidR="00FD57CF" w14:paraId="569F8139" w14:textId="77777777">
        <w:trPr>
          <w:trHeight w:val="3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8CD6F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DF22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公司治理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231B" w14:textId="77777777" w:rsidR="00FD57CF" w:rsidRDefault="00CD14E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Corporate Governance</w:t>
            </w:r>
          </w:p>
        </w:tc>
      </w:tr>
    </w:tbl>
    <w:p w14:paraId="402D4D4F" w14:textId="77777777" w:rsidR="00FD57CF" w:rsidRDefault="00FD57CF">
      <w:pPr>
        <w:rPr>
          <w:rFonts w:eastAsia="SimSun"/>
          <w:u w:val="none"/>
          <w:lang w:eastAsia="zh-CN"/>
        </w:rPr>
      </w:pPr>
    </w:p>
    <w:sectPr w:rsidR="00FD57C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300F"/>
    <w:multiLevelType w:val="singleLevel"/>
    <w:tmpl w:val="1F5730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wZWJiN2Q2M2I0M2IxNzBhZmIzYzc4NTA4MmQ1YWMifQ=="/>
  </w:docVars>
  <w:rsids>
    <w:rsidRoot w:val="13BE6D25"/>
    <w:rsid w:val="00CD14EA"/>
    <w:rsid w:val="00FD57CF"/>
    <w:rsid w:val="13BE6D25"/>
    <w:rsid w:val="3A137505"/>
    <w:rsid w:val="5D6F4552"/>
    <w:rsid w:val="6DCC18C9"/>
    <w:rsid w:val="701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6450A1"/>
  <w15:docId w15:val="{CBBCDD25-1D7C-4804-8DDA-9E228D4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 w:cs="STXihei"/>
      <w:bCs/>
      <w:kern w:val="2"/>
      <w:sz w:val="24"/>
      <w:szCs w:val="24"/>
      <w:u w:val="dash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Administrator</cp:lastModifiedBy>
  <cp:revision>2</cp:revision>
  <cp:lastPrinted>2023-10-26T03:17:00Z</cp:lastPrinted>
  <dcterms:created xsi:type="dcterms:W3CDTF">2022-11-20T03:14:00Z</dcterms:created>
  <dcterms:modified xsi:type="dcterms:W3CDTF">2023-12-21T02:51:00Z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67C1A3B84A14461FBDD041B9F862C222</vt:lpwstr>
  </property>
</Properties>
</file>